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10" w:type="dxa"/>
        <w:tblLook w:val="04A0" w:firstRow="1" w:lastRow="0" w:firstColumn="1" w:lastColumn="0" w:noHBand="0" w:noVBand="1"/>
      </w:tblPr>
      <w:tblGrid>
        <w:gridCol w:w="1800"/>
        <w:gridCol w:w="3176"/>
        <w:gridCol w:w="3178"/>
        <w:gridCol w:w="3178"/>
        <w:gridCol w:w="3178"/>
      </w:tblGrid>
      <w:tr w:rsidR="00BA2773" w:rsidRPr="00BA2773" w:rsidTr="002B2C20">
        <w:trPr>
          <w:trHeight w:val="376"/>
        </w:trPr>
        <w:tc>
          <w:tcPr>
            <w:tcW w:w="1800" w:type="dxa"/>
          </w:tcPr>
          <w:p w:rsidR="00BA2773" w:rsidRPr="0016421E" w:rsidRDefault="00BA2773" w:rsidP="004447E0">
            <w:pPr>
              <w:jc w:val="center"/>
              <w:rPr>
                <w:rFonts w:asciiTheme="majorHAnsi" w:hAnsiTheme="majorHAnsi"/>
                <w:b/>
              </w:rPr>
            </w:pPr>
          </w:p>
        </w:tc>
        <w:tc>
          <w:tcPr>
            <w:tcW w:w="3176" w:type="dxa"/>
            <w:shd w:val="clear" w:color="auto" w:fill="FF0000"/>
          </w:tcPr>
          <w:p w:rsidR="00BA2773" w:rsidRPr="0016421E" w:rsidRDefault="00BA2773" w:rsidP="004447E0">
            <w:pPr>
              <w:jc w:val="center"/>
              <w:rPr>
                <w:rFonts w:asciiTheme="majorHAnsi" w:hAnsiTheme="majorHAnsi"/>
                <w:b/>
              </w:rPr>
            </w:pPr>
            <w:r w:rsidRPr="0016421E">
              <w:rPr>
                <w:rFonts w:asciiTheme="majorHAnsi" w:hAnsiTheme="majorHAnsi"/>
                <w:b/>
              </w:rPr>
              <w:t>KLM</w:t>
            </w:r>
          </w:p>
          <w:p w:rsidR="00BA2773" w:rsidRPr="0016421E" w:rsidRDefault="00BA2773" w:rsidP="004447E0">
            <w:pPr>
              <w:jc w:val="center"/>
              <w:rPr>
                <w:rFonts w:asciiTheme="majorHAnsi" w:hAnsiTheme="majorHAnsi"/>
                <w:b/>
              </w:rPr>
            </w:pPr>
            <w:r w:rsidRPr="0016421E">
              <w:rPr>
                <w:rFonts w:asciiTheme="majorHAnsi" w:hAnsiTheme="majorHAnsi"/>
                <w:b/>
              </w:rPr>
              <w:t>(Second)</w:t>
            </w:r>
          </w:p>
        </w:tc>
        <w:tc>
          <w:tcPr>
            <w:tcW w:w="3178" w:type="dxa"/>
            <w:shd w:val="clear" w:color="auto" w:fill="FF9900"/>
          </w:tcPr>
          <w:p w:rsidR="00BA2773" w:rsidRPr="0016421E" w:rsidRDefault="00BA2773" w:rsidP="004447E0">
            <w:pPr>
              <w:jc w:val="center"/>
              <w:rPr>
                <w:rFonts w:asciiTheme="majorHAnsi" w:hAnsiTheme="majorHAnsi"/>
                <w:b/>
              </w:rPr>
            </w:pPr>
            <w:r w:rsidRPr="0016421E">
              <w:rPr>
                <w:rFonts w:asciiTheme="majorHAnsi" w:hAnsiTheme="majorHAnsi"/>
                <w:b/>
              </w:rPr>
              <w:t>NOPQ</w:t>
            </w:r>
          </w:p>
          <w:p w:rsidR="00BA2773" w:rsidRPr="0016421E" w:rsidRDefault="00BA2773" w:rsidP="004447E0">
            <w:pPr>
              <w:jc w:val="center"/>
              <w:rPr>
                <w:rFonts w:asciiTheme="majorHAnsi" w:hAnsiTheme="majorHAnsi"/>
                <w:b/>
              </w:rPr>
            </w:pPr>
            <w:r w:rsidRPr="0016421E">
              <w:rPr>
                <w:rFonts w:asciiTheme="majorHAnsi" w:hAnsiTheme="majorHAnsi"/>
                <w:b/>
              </w:rPr>
              <w:t>(Third)</w:t>
            </w:r>
          </w:p>
        </w:tc>
        <w:tc>
          <w:tcPr>
            <w:tcW w:w="3178" w:type="dxa"/>
            <w:shd w:val="clear" w:color="auto" w:fill="FFFF00"/>
          </w:tcPr>
          <w:p w:rsidR="00BA2773" w:rsidRPr="0016421E" w:rsidRDefault="00BA2773" w:rsidP="004447E0">
            <w:pPr>
              <w:jc w:val="center"/>
              <w:rPr>
                <w:rFonts w:asciiTheme="majorHAnsi" w:hAnsiTheme="majorHAnsi"/>
                <w:b/>
              </w:rPr>
            </w:pPr>
            <w:r w:rsidRPr="0016421E">
              <w:rPr>
                <w:rFonts w:asciiTheme="majorHAnsi" w:hAnsiTheme="majorHAnsi"/>
                <w:b/>
              </w:rPr>
              <w:t>RST</w:t>
            </w:r>
          </w:p>
          <w:p w:rsidR="00BA2773" w:rsidRPr="0016421E" w:rsidRDefault="00BA2773" w:rsidP="004447E0">
            <w:pPr>
              <w:jc w:val="center"/>
              <w:rPr>
                <w:rFonts w:asciiTheme="majorHAnsi" w:hAnsiTheme="majorHAnsi"/>
                <w:b/>
              </w:rPr>
            </w:pPr>
            <w:r w:rsidRPr="0016421E">
              <w:rPr>
                <w:rFonts w:asciiTheme="majorHAnsi" w:hAnsiTheme="majorHAnsi"/>
                <w:b/>
              </w:rPr>
              <w:t>(Fourth)</w:t>
            </w:r>
          </w:p>
        </w:tc>
        <w:tc>
          <w:tcPr>
            <w:tcW w:w="3178" w:type="dxa"/>
            <w:shd w:val="clear" w:color="auto" w:fill="00FF00"/>
          </w:tcPr>
          <w:p w:rsidR="00BA2773" w:rsidRPr="0016421E" w:rsidRDefault="00BA2773" w:rsidP="004447E0">
            <w:pPr>
              <w:jc w:val="center"/>
              <w:rPr>
                <w:rFonts w:asciiTheme="majorHAnsi" w:hAnsiTheme="majorHAnsi"/>
                <w:b/>
              </w:rPr>
            </w:pPr>
            <w:r w:rsidRPr="0016421E">
              <w:rPr>
                <w:rFonts w:asciiTheme="majorHAnsi" w:hAnsiTheme="majorHAnsi"/>
                <w:b/>
              </w:rPr>
              <w:t>UVW</w:t>
            </w:r>
          </w:p>
          <w:p w:rsidR="00BA2773" w:rsidRPr="0016421E" w:rsidRDefault="00BA2773" w:rsidP="004447E0">
            <w:pPr>
              <w:jc w:val="center"/>
              <w:rPr>
                <w:rFonts w:asciiTheme="majorHAnsi" w:hAnsiTheme="majorHAnsi"/>
                <w:b/>
              </w:rPr>
            </w:pPr>
            <w:r w:rsidRPr="0016421E">
              <w:rPr>
                <w:rFonts w:asciiTheme="majorHAnsi" w:hAnsiTheme="majorHAnsi"/>
                <w:b/>
              </w:rPr>
              <w:t>(Fifth)</w:t>
            </w:r>
          </w:p>
        </w:tc>
      </w:tr>
      <w:tr w:rsidR="00BA2773" w:rsidRPr="00BA2773" w:rsidTr="0016421E">
        <w:trPr>
          <w:trHeight w:val="345"/>
        </w:trPr>
        <w:tc>
          <w:tcPr>
            <w:tcW w:w="1800" w:type="dxa"/>
          </w:tcPr>
          <w:p w:rsidR="00BA2773" w:rsidRPr="0016421E" w:rsidRDefault="00BA2773">
            <w:pPr>
              <w:rPr>
                <w:rFonts w:asciiTheme="majorHAnsi" w:hAnsiTheme="majorHAnsi"/>
                <w:b/>
              </w:rPr>
            </w:pPr>
            <w:r w:rsidRPr="0016421E">
              <w:rPr>
                <w:rFonts w:asciiTheme="majorHAnsi" w:hAnsiTheme="majorHAnsi"/>
                <w:b/>
              </w:rPr>
              <w:t>Structure</w:t>
            </w:r>
          </w:p>
        </w:tc>
        <w:tc>
          <w:tcPr>
            <w:tcW w:w="3176" w:type="dxa"/>
          </w:tcPr>
          <w:p w:rsidR="00BA2773" w:rsidRPr="00BA2773" w:rsidRDefault="00BA2773" w:rsidP="00BA2773">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 xml:space="preserve">Unlike easier books where each chapter is a self-contained story, in KLM books the plot line continues through one chapter into the next and to the end of the book. </w:t>
            </w:r>
          </w:p>
          <w:p w:rsidR="00BA2773" w:rsidRDefault="00BA2773" w:rsidP="00BA2773">
            <w:pPr>
              <w:rPr>
                <w:rFonts w:asciiTheme="majorHAnsi" w:eastAsia="Times New Roman" w:hAnsiTheme="majorHAnsi" w:cs="Times New Roman"/>
                <w:sz w:val="20"/>
                <w:szCs w:val="20"/>
              </w:rPr>
            </w:pPr>
          </w:p>
          <w:p w:rsidR="00BA2773" w:rsidRPr="00BA2773" w:rsidRDefault="00BA2773" w:rsidP="00BA2773">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There is one main plot line that is predictable and usually based on a problem/solution pattern. The problem/conflict is simple and clearly resolved.</w:t>
            </w:r>
          </w:p>
        </w:tc>
        <w:tc>
          <w:tcPr>
            <w:tcW w:w="3178" w:type="dxa"/>
          </w:tcPr>
          <w:p w:rsidR="00BA2773" w:rsidRPr="00BA2773" w:rsidRDefault="00BA2773" w:rsidP="00BA2773">
            <w:pPr>
              <w:rPr>
                <w:rFonts w:asciiTheme="majorHAnsi" w:hAnsiTheme="majorHAnsi"/>
                <w:sz w:val="20"/>
                <w:szCs w:val="20"/>
              </w:rPr>
            </w:pPr>
            <w:r w:rsidRPr="00BA2773">
              <w:rPr>
                <w:rFonts w:asciiTheme="majorHAnsi" w:hAnsiTheme="majorHAnsi"/>
                <w:sz w:val="20"/>
                <w:szCs w:val="20"/>
              </w:rPr>
              <w:t>The problem that the main character encounters is multi-dimensional and may have</w:t>
            </w:r>
            <w:r>
              <w:rPr>
                <w:rFonts w:asciiTheme="majorHAnsi" w:hAnsiTheme="majorHAnsi"/>
                <w:sz w:val="20"/>
                <w:szCs w:val="20"/>
              </w:rPr>
              <w:t xml:space="preserve"> </w:t>
            </w:r>
            <w:r w:rsidRPr="00BA2773">
              <w:rPr>
                <w:rFonts w:asciiTheme="majorHAnsi" w:hAnsiTheme="majorHAnsi"/>
                <w:sz w:val="20"/>
                <w:szCs w:val="20"/>
              </w:rPr>
              <w:t xml:space="preserve">both internal and external manifestations. </w:t>
            </w:r>
          </w:p>
          <w:p w:rsidR="00BA2773" w:rsidRDefault="00BA2773" w:rsidP="00BA2773">
            <w:pPr>
              <w:rPr>
                <w:rFonts w:asciiTheme="majorHAnsi" w:hAnsiTheme="majorHAnsi"/>
                <w:sz w:val="20"/>
                <w:szCs w:val="20"/>
              </w:rPr>
            </w:pPr>
          </w:p>
          <w:p w:rsidR="00BA2773" w:rsidRPr="00BA2773" w:rsidRDefault="00BA2773" w:rsidP="00BA2773">
            <w:pPr>
              <w:rPr>
                <w:rFonts w:asciiTheme="majorHAnsi" w:hAnsiTheme="majorHAnsi"/>
                <w:sz w:val="20"/>
                <w:szCs w:val="20"/>
              </w:rPr>
            </w:pPr>
            <w:r w:rsidRPr="00BA2773">
              <w:rPr>
                <w:rFonts w:asciiTheme="majorHAnsi" w:hAnsiTheme="majorHAnsi"/>
                <w:sz w:val="20"/>
                <w:szCs w:val="20"/>
              </w:rPr>
              <w:t>The main problem may also have multiple causes and effects.</w:t>
            </w:r>
          </w:p>
          <w:p w:rsidR="00BA2773" w:rsidRPr="00BA2773" w:rsidRDefault="00BA2773" w:rsidP="004447E0">
            <w:pPr>
              <w:rPr>
                <w:rFonts w:asciiTheme="majorHAnsi" w:hAnsiTheme="majorHAnsi"/>
                <w:sz w:val="20"/>
                <w:szCs w:val="20"/>
              </w:rPr>
            </w:pPr>
          </w:p>
          <w:p w:rsidR="00BA2773" w:rsidRPr="00BA2773" w:rsidRDefault="00BA2773" w:rsidP="004447E0">
            <w:pPr>
              <w:rPr>
                <w:rFonts w:asciiTheme="majorHAnsi" w:hAnsiTheme="majorHAnsi"/>
                <w:sz w:val="20"/>
                <w:szCs w:val="20"/>
              </w:rPr>
            </w:pPr>
          </w:p>
        </w:tc>
        <w:tc>
          <w:tcPr>
            <w:tcW w:w="3178" w:type="dxa"/>
          </w:tcPr>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 xml:space="preserve">Plot is more complex and also has subplots. Some subplots and seemingly minor characters will later turn out to be very important. </w:t>
            </w:r>
          </w:p>
          <w:p w:rsidR="00BA2773" w:rsidRDefault="00BA2773" w:rsidP="004447E0">
            <w:pPr>
              <w:rPr>
                <w:rFonts w:asciiTheme="majorHAnsi" w:eastAsia="Times New Roman" w:hAnsiTheme="majorHAnsi" w:cs="Times New Roman"/>
                <w:sz w:val="20"/>
                <w:szCs w:val="20"/>
              </w:rPr>
            </w:pPr>
          </w:p>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The setting of the story is very important and often evolves as the plot unfolds. The setting is symbolic and meant to help convey the theme or reflect the emotions of the characters.</w:t>
            </w:r>
          </w:p>
          <w:p w:rsidR="00BA2773" w:rsidRPr="00BA2773" w:rsidRDefault="00BA2773">
            <w:pPr>
              <w:rPr>
                <w:rFonts w:asciiTheme="majorHAnsi" w:hAnsiTheme="majorHAnsi"/>
                <w:sz w:val="20"/>
                <w:szCs w:val="20"/>
              </w:rPr>
            </w:pPr>
          </w:p>
        </w:tc>
        <w:tc>
          <w:tcPr>
            <w:tcW w:w="3178" w:type="dxa"/>
          </w:tcPr>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 xml:space="preserve">These books are all about theme, and the plot is there to carry the theme. </w:t>
            </w:r>
          </w:p>
          <w:p w:rsidR="00BA2773" w:rsidRPr="00BA2773" w:rsidRDefault="00BA2773" w:rsidP="004447E0">
            <w:pPr>
              <w:rPr>
                <w:rFonts w:asciiTheme="majorHAnsi" w:eastAsia="Times New Roman" w:hAnsiTheme="majorHAnsi" w:cs="Times New Roman"/>
                <w:sz w:val="20"/>
                <w:szCs w:val="20"/>
              </w:rPr>
            </w:pPr>
          </w:p>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Often there is a deeper meaning or theme to which the plot, characters, and setting contribute.</w:t>
            </w:r>
          </w:p>
          <w:p w:rsidR="00BA2773" w:rsidRPr="00BA2773" w:rsidRDefault="00BA2773" w:rsidP="004447E0">
            <w:pPr>
              <w:rPr>
                <w:rFonts w:asciiTheme="majorHAnsi" w:eastAsia="Times New Roman" w:hAnsiTheme="majorHAnsi" w:cs="Times New Roman"/>
                <w:sz w:val="20"/>
                <w:szCs w:val="20"/>
              </w:rPr>
            </w:pPr>
          </w:p>
          <w:p w:rsidR="00BA2773" w:rsidRPr="00BA2773" w:rsidRDefault="00BA2773" w:rsidP="004447E0">
            <w:pPr>
              <w:rPr>
                <w:rFonts w:asciiTheme="majorHAnsi" w:eastAsia="Times New Roman" w:hAnsiTheme="majorHAnsi" w:cs="Times New Roman"/>
                <w:sz w:val="20"/>
                <w:szCs w:val="20"/>
              </w:rPr>
            </w:pPr>
          </w:p>
          <w:p w:rsidR="00BA2773" w:rsidRPr="00BA2773" w:rsidRDefault="00BA2773" w:rsidP="00BA2773">
            <w:pPr>
              <w:rPr>
                <w:rFonts w:asciiTheme="majorHAnsi" w:hAnsiTheme="majorHAnsi"/>
                <w:sz w:val="20"/>
                <w:szCs w:val="20"/>
              </w:rPr>
            </w:pPr>
          </w:p>
        </w:tc>
      </w:tr>
      <w:tr w:rsidR="00BA2773" w:rsidRPr="00BA2773" w:rsidTr="0016421E">
        <w:trPr>
          <w:trHeight w:val="376"/>
        </w:trPr>
        <w:tc>
          <w:tcPr>
            <w:tcW w:w="1800" w:type="dxa"/>
          </w:tcPr>
          <w:p w:rsidR="00BA2773" w:rsidRPr="0016421E" w:rsidRDefault="00BA2773">
            <w:pPr>
              <w:rPr>
                <w:rFonts w:asciiTheme="majorHAnsi" w:hAnsiTheme="majorHAnsi"/>
                <w:b/>
              </w:rPr>
            </w:pPr>
            <w:r w:rsidRPr="0016421E">
              <w:rPr>
                <w:rFonts w:asciiTheme="majorHAnsi" w:hAnsiTheme="majorHAnsi"/>
                <w:b/>
              </w:rPr>
              <w:t>Meaning</w:t>
            </w:r>
          </w:p>
        </w:tc>
        <w:tc>
          <w:tcPr>
            <w:tcW w:w="3176" w:type="dxa"/>
          </w:tcPr>
          <w:p w:rsidR="00BA2773" w:rsidRPr="00BA2773" w:rsidRDefault="00BA2773" w:rsidP="00BA2773">
            <w:pPr>
              <w:rPr>
                <w:rFonts w:asciiTheme="majorHAnsi" w:hAnsiTheme="majorHAnsi"/>
                <w:sz w:val="20"/>
                <w:szCs w:val="20"/>
              </w:rPr>
            </w:pPr>
            <w:r w:rsidRPr="00BA2773">
              <w:rPr>
                <w:rFonts w:asciiTheme="majorHAnsi" w:hAnsiTheme="majorHAnsi"/>
                <w:sz w:val="20"/>
                <w:szCs w:val="20"/>
              </w:rPr>
              <w:t>Characters’ personality traits are straightforward and identified directly.</w:t>
            </w:r>
          </w:p>
          <w:p w:rsidR="00BA2773" w:rsidRPr="00BA2773" w:rsidRDefault="00BA2773" w:rsidP="00BA2773">
            <w:pPr>
              <w:rPr>
                <w:rFonts w:asciiTheme="majorHAnsi" w:hAnsiTheme="majorHAnsi"/>
                <w:sz w:val="20"/>
                <w:szCs w:val="20"/>
              </w:rPr>
            </w:pPr>
          </w:p>
          <w:p w:rsidR="00BA2773" w:rsidRPr="00BA2773" w:rsidRDefault="00BA2773" w:rsidP="00BA2773">
            <w:pPr>
              <w:rPr>
                <w:rFonts w:asciiTheme="majorHAnsi" w:hAnsiTheme="majorHAnsi"/>
                <w:sz w:val="20"/>
                <w:szCs w:val="20"/>
              </w:rPr>
            </w:pPr>
            <w:r w:rsidRPr="00BA2773">
              <w:rPr>
                <w:rFonts w:asciiTheme="majorHAnsi" w:hAnsiTheme="majorHAnsi"/>
                <w:sz w:val="20"/>
                <w:szCs w:val="20"/>
              </w:rPr>
              <w:t>The main character’s feelings change throughout the story in an obvious way, while</w:t>
            </w:r>
          </w:p>
          <w:p w:rsidR="00BA2773" w:rsidRPr="00BA2773" w:rsidRDefault="00BA2773" w:rsidP="00BA2773">
            <w:pPr>
              <w:rPr>
                <w:rFonts w:asciiTheme="majorHAnsi" w:hAnsiTheme="majorHAnsi"/>
                <w:sz w:val="20"/>
                <w:szCs w:val="20"/>
              </w:rPr>
            </w:pPr>
            <w:proofErr w:type="gramStart"/>
            <w:r w:rsidRPr="00BA2773">
              <w:rPr>
                <w:rFonts w:asciiTheme="majorHAnsi" w:hAnsiTheme="majorHAnsi"/>
                <w:sz w:val="20"/>
                <w:szCs w:val="20"/>
              </w:rPr>
              <w:t>his</w:t>
            </w:r>
            <w:proofErr w:type="gramEnd"/>
            <w:r w:rsidRPr="00BA2773">
              <w:rPr>
                <w:rFonts w:asciiTheme="majorHAnsi" w:hAnsiTheme="majorHAnsi"/>
                <w:sz w:val="20"/>
                <w:szCs w:val="20"/>
              </w:rPr>
              <w:t>/her personality traits stay the same.</w:t>
            </w:r>
          </w:p>
        </w:tc>
        <w:tc>
          <w:tcPr>
            <w:tcW w:w="3178" w:type="dxa"/>
          </w:tcPr>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The main character’s traits change over the course of the story. The main character’s traits and feelings are usually explicitly stated and obvious to the reader.</w:t>
            </w:r>
          </w:p>
          <w:p w:rsidR="00BA2773" w:rsidRPr="00BA2773" w:rsidRDefault="00BA2773">
            <w:pPr>
              <w:rPr>
                <w:rFonts w:asciiTheme="majorHAnsi" w:hAnsiTheme="majorHAnsi"/>
                <w:sz w:val="20"/>
                <w:szCs w:val="20"/>
              </w:rPr>
            </w:pPr>
          </w:p>
          <w:p w:rsidR="00BA2773" w:rsidRPr="00BA2773" w:rsidRDefault="00BA2773" w:rsidP="004447E0">
            <w:pPr>
              <w:rPr>
                <w:rFonts w:asciiTheme="majorHAnsi" w:hAnsiTheme="majorHAnsi"/>
                <w:sz w:val="20"/>
                <w:szCs w:val="20"/>
              </w:rPr>
            </w:pPr>
            <w:r w:rsidRPr="00BA2773">
              <w:rPr>
                <w:rFonts w:asciiTheme="majorHAnsi" w:hAnsiTheme="majorHAnsi"/>
                <w:sz w:val="20"/>
                <w:szCs w:val="20"/>
              </w:rPr>
              <w:t>Characters are complicated and ambivalent, often demonstrating several emotions</w:t>
            </w:r>
          </w:p>
          <w:p w:rsidR="00BA2773" w:rsidRPr="00BA2773" w:rsidRDefault="00BA2773" w:rsidP="004447E0">
            <w:pPr>
              <w:rPr>
                <w:rFonts w:asciiTheme="majorHAnsi" w:hAnsiTheme="majorHAnsi"/>
                <w:sz w:val="20"/>
                <w:szCs w:val="20"/>
              </w:rPr>
            </w:pPr>
            <w:proofErr w:type="gramStart"/>
            <w:r w:rsidRPr="00BA2773">
              <w:rPr>
                <w:rFonts w:asciiTheme="majorHAnsi" w:hAnsiTheme="majorHAnsi"/>
                <w:sz w:val="20"/>
                <w:szCs w:val="20"/>
              </w:rPr>
              <w:t>or</w:t>
            </w:r>
            <w:proofErr w:type="gramEnd"/>
            <w:r w:rsidRPr="00BA2773">
              <w:rPr>
                <w:rFonts w:asciiTheme="majorHAnsi" w:hAnsiTheme="majorHAnsi"/>
                <w:sz w:val="20"/>
                <w:szCs w:val="20"/>
              </w:rPr>
              <w:t xml:space="preserve"> traits that are in conflict with one another.</w:t>
            </w:r>
          </w:p>
        </w:tc>
        <w:tc>
          <w:tcPr>
            <w:tcW w:w="3178" w:type="dxa"/>
          </w:tcPr>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 xml:space="preserve">Characters’ traits and emotions are not stated directly, but must be inferred from clues in the text. Sometimes the reader realizes something about a character that the character himself/herself doesn’t know. </w:t>
            </w:r>
          </w:p>
          <w:p w:rsidR="00BA2773" w:rsidRPr="00BA2773" w:rsidRDefault="00BA2773" w:rsidP="004447E0">
            <w:pPr>
              <w:rPr>
                <w:rFonts w:asciiTheme="majorHAnsi" w:eastAsia="Times New Roman" w:hAnsiTheme="majorHAnsi" w:cs="Times New Roman"/>
                <w:sz w:val="20"/>
                <w:szCs w:val="20"/>
              </w:rPr>
            </w:pPr>
          </w:p>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 xml:space="preserve">Main and secondary characters are more </w:t>
            </w:r>
            <w:proofErr w:type="gramStart"/>
            <w:r w:rsidRPr="00BA2773">
              <w:rPr>
                <w:rFonts w:asciiTheme="majorHAnsi" w:eastAsia="Times New Roman" w:hAnsiTheme="majorHAnsi" w:cs="Times New Roman"/>
                <w:sz w:val="20"/>
                <w:szCs w:val="20"/>
              </w:rPr>
              <w:t>nuanced ,</w:t>
            </w:r>
            <w:proofErr w:type="gramEnd"/>
            <w:r w:rsidRPr="00BA2773">
              <w:rPr>
                <w:rFonts w:asciiTheme="majorHAnsi" w:eastAsia="Times New Roman" w:hAnsiTheme="majorHAnsi" w:cs="Times New Roman"/>
                <w:sz w:val="20"/>
                <w:szCs w:val="20"/>
              </w:rPr>
              <w:t xml:space="preserve"> neither all good or a</w:t>
            </w:r>
            <w:bookmarkStart w:id="0" w:name="_GoBack"/>
            <w:bookmarkEnd w:id="0"/>
            <w:r w:rsidRPr="00BA2773">
              <w:rPr>
                <w:rFonts w:asciiTheme="majorHAnsi" w:eastAsia="Times New Roman" w:hAnsiTheme="majorHAnsi" w:cs="Times New Roman"/>
                <w:sz w:val="20"/>
                <w:szCs w:val="20"/>
              </w:rPr>
              <w:t>ll bad, but rather “gray”.</w:t>
            </w:r>
          </w:p>
          <w:p w:rsidR="00BA2773" w:rsidRPr="00BA2773" w:rsidRDefault="00BA2773">
            <w:pPr>
              <w:rPr>
                <w:rFonts w:asciiTheme="majorHAnsi" w:hAnsiTheme="majorHAnsi"/>
                <w:sz w:val="20"/>
                <w:szCs w:val="20"/>
              </w:rPr>
            </w:pPr>
          </w:p>
        </w:tc>
        <w:tc>
          <w:tcPr>
            <w:tcW w:w="3178" w:type="dxa"/>
          </w:tcPr>
          <w:p w:rsidR="00BA2773" w:rsidRPr="00BA2773" w:rsidRDefault="00BA2773" w:rsidP="00BA2773">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Minor characters and subplots also reflect and contribute to the underlying theme.</w:t>
            </w:r>
          </w:p>
          <w:p w:rsidR="00BA2773" w:rsidRPr="00BA2773" w:rsidRDefault="00BA2773" w:rsidP="004447E0">
            <w:pPr>
              <w:rPr>
                <w:rFonts w:asciiTheme="majorHAnsi" w:eastAsia="Times New Roman" w:hAnsiTheme="majorHAnsi" w:cs="Times New Roman"/>
                <w:sz w:val="20"/>
                <w:szCs w:val="20"/>
              </w:rPr>
            </w:pPr>
          </w:p>
          <w:p w:rsidR="00BA2773" w:rsidRPr="00BA2773" w:rsidRDefault="00BA2773" w:rsidP="004447E0">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Some seemingly minor details are turn out to be very important and are often symbolic of the theme or deeper meaning</w:t>
            </w:r>
          </w:p>
          <w:p w:rsidR="00BA2773" w:rsidRPr="00BA2773" w:rsidRDefault="00BA2773" w:rsidP="004447E0">
            <w:pPr>
              <w:rPr>
                <w:rFonts w:asciiTheme="majorHAnsi" w:hAnsiTheme="majorHAnsi"/>
                <w:sz w:val="20"/>
                <w:szCs w:val="20"/>
              </w:rPr>
            </w:pPr>
          </w:p>
          <w:p w:rsidR="00BA2773" w:rsidRPr="00BA2773" w:rsidRDefault="00BA2773" w:rsidP="004447E0">
            <w:pPr>
              <w:rPr>
                <w:rFonts w:asciiTheme="majorHAnsi" w:hAnsiTheme="majorHAnsi"/>
                <w:sz w:val="20"/>
                <w:szCs w:val="20"/>
              </w:rPr>
            </w:pPr>
            <w:r w:rsidRPr="00BA2773">
              <w:rPr>
                <w:rFonts w:asciiTheme="majorHAnsi" w:hAnsiTheme="majorHAnsi"/>
                <w:sz w:val="20"/>
                <w:szCs w:val="20"/>
              </w:rPr>
              <w:t>Character’s feelings and traits are usually revealed through inferences; very rarely is a</w:t>
            </w:r>
          </w:p>
          <w:p w:rsidR="00BA2773" w:rsidRPr="00BA2773" w:rsidRDefault="00BA2773" w:rsidP="004447E0">
            <w:pPr>
              <w:rPr>
                <w:rFonts w:asciiTheme="majorHAnsi" w:hAnsiTheme="majorHAnsi"/>
                <w:sz w:val="20"/>
                <w:szCs w:val="20"/>
              </w:rPr>
            </w:pPr>
            <w:proofErr w:type="gramStart"/>
            <w:r w:rsidRPr="00BA2773">
              <w:rPr>
                <w:rFonts w:asciiTheme="majorHAnsi" w:hAnsiTheme="majorHAnsi"/>
                <w:sz w:val="20"/>
                <w:szCs w:val="20"/>
              </w:rPr>
              <w:t>character’s</w:t>
            </w:r>
            <w:proofErr w:type="gramEnd"/>
            <w:r w:rsidRPr="00BA2773">
              <w:rPr>
                <w:rFonts w:asciiTheme="majorHAnsi" w:hAnsiTheme="majorHAnsi"/>
                <w:sz w:val="20"/>
                <w:szCs w:val="20"/>
              </w:rPr>
              <w:t xml:space="preserve"> feelings or traits stated explicitly.</w:t>
            </w:r>
          </w:p>
        </w:tc>
      </w:tr>
      <w:tr w:rsidR="00BA2773" w:rsidRPr="00BA2773" w:rsidTr="0016421E">
        <w:trPr>
          <w:trHeight w:val="376"/>
        </w:trPr>
        <w:tc>
          <w:tcPr>
            <w:tcW w:w="1800" w:type="dxa"/>
          </w:tcPr>
          <w:p w:rsidR="00BA2773" w:rsidRPr="0016421E" w:rsidRDefault="00BA2773">
            <w:pPr>
              <w:rPr>
                <w:rFonts w:asciiTheme="majorHAnsi" w:hAnsiTheme="majorHAnsi"/>
                <w:b/>
              </w:rPr>
            </w:pPr>
            <w:r w:rsidRPr="0016421E">
              <w:rPr>
                <w:rFonts w:asciiTheme="majorHAnsi" w:hAnsiTheme="majorHAnsi"/>
                <w:b/>
              </w:rPr>
              <w:t>Language</w:t>
            </w:r>
          </w:p>
        </w:tc>
        <w:tc>
          <w:tcPr>
            <w:tcW w:w="3176" w:type="dxa"/>
          </w:tcPr>
          <w:p w:rsidR="00BA2773" w:rsidRPr="00BA2773" w:rsidRDefault="00BA2773" w:rsidP="00BA2773">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More frequent use of tricky/difficult multi-syllable words and more complex sentence structure</w:t>
            </w:r>
          </w:p>
          <w:p w:rsidR="00BA2773" w:rsidRPr="00BA2773" w:rsidRDefault="00BA2773">
            <w:pPr>
              <w:rPr>
                <w:rFonts w:asciiTheme="majorHAnsi" w:hAnsiTheme="majorHAnsi"/>
                <w:sz w:val="20"/>
                <w:szCs w:val="20"/>
              </w:rPr>
            </w:pPr>
          </w:p>
        </w:tc>
        <w:tc>
          <w:tcPr>
            <w:tcW w:w="3178" w:type="dxa"/>
          </w:tcPr>
          <w:p w:rsidR="00BA2773" w:rsidRPr="00BA2773" w:rsidRDefault="00BA2773">
            <w:pPr>
              <w:rPr>
                <w:rFonts w:asciiTheme="majorHAnsi" w:eastAsia="Times New Roman" w:hAnsiTheme="majorHAnsi" w:cs="Times New Roman"/>
                <w:sz w:val="20"/>
                <w:szCs w:val="20"/>
              </w:rPr>
            </w:pPr>
            <w:r w:rsidRPr="00BA2773">
              <w:rPr>
                <w:rFonts w:asciiTheme="majorHAnsi" w:eastAsia="Times New Roman" w:hAnsiTheme="majorHAnsi" w:cs="Times New Roman"/>
                <w:sz w:val="20"/>
                <w:szCs w:val="20"/>
              </w:rPr>
              <w:t>The reader will find many instances of figurative language. If the reader takes the figurative language in a literal sense, it could cause major confusion.</w:t>
            </w:r>
          </w:p>
        </w:tc>
        <w:tc>
          <w:tcPr>
            <w:tcW w:w="3178" w:type="dxa"/>
          </w:tcPr>
          <w:p w:rsidR="00BA2773" w:rsidRPr="00BA2773" w:rsidRDefault="0016421E">
            <w:pPr>
              <w:rPr>
                <w:rFonts w:asciiTheme="majorHAnsi" w:hAnsiTheme="majorHAnsi"/>
                <w:sz w:val="20"/>
                <w:szCs w:val="20"/>
              </w:rPr>
            </w:pPr>
            <w:r>
              <w:rPr>
                <w:rFonts w:asciiTheme="majorHAnsi" w:hAnsiTheme="majorHAnsi"/>
                <w:sz w:val="20"/>
                <w:szCs w:val="20"/>
              </w:rPr>
              <w:t xml:space="preserve">Contains some abstract, ironic, and/or figurative language. Vocabulary is sometimes unfamiliar, archaic, or subject specific. </w:t>
            </w:r>
          </w:p>
        </w:tc>
        <w:tc>
          <w:tcPr>
            <w:tcW w:w="3178" w:type="dxa"/>
          </w:tcPr>
          <w:p w:rsidR="0016421E" w:rsidRPr="00BA2773" w:rsidRDefault="0016421E" w:rsidP="004447E0">
            <w:pPr>
              <w:rPr>
                <w:rFonts w:asciiTheme="majorHAnsi" w:hAnsiTheme="majorHAnsi"/>
                <w:sz w:val="20"/>
                <w:szCs w:val="20"/>
              </w:rPr>
            </w:pPr>
            <w:r>
              <w:rPr>
                <w:rFonts w:asciiTheme="majorHAnsi" w:hAnsiTheme="majorHAnsi"/>
                <w:sz w:val="20"/>
                <w:szCs w:val="20"/>
              </w:rPr>
              <w:t xml:space="preserve">Contains abstract, ironic, and/or figurative language. Vocabulary is often complex, generally unfamiliar, archaic, </w:t>
            </w:r>
            <w:proofErr w:type="gramStart"/>
            <w:r>
              <w:rPr>
                <w:rFonts w:asciiTheme="majorHAnsi" w:hAnsiTheme="majorHAnsi"/>
                <w:sz w:val="20"/>
                <w:szCs w:val="20"/>
              </w:rPr>
              <w:t>subject</w:t>
            </w:r>
            <w:proofErr w:type="gramEnd"/>
            <w:r>
              <w:rPr>
                <w:rFonts w:asciiTheme="majorHAnsi" w:hAnsiTheme="majorHAnsi"/>
                <w:sz w:val="20"/>
                <w:szCs w:val="20"/>
              </w:rPr>
              <w:t xml:space="preserve">-specific. May be ambiguous or purposefully misleading. </w:t>
            </w:r>
          </w:p>
        </w:tc>
      </w:tr>
      <w:tr w:rsidR="00BA2773" w:rsidRPr="00BA2773" w:rsidTr="0016421E">
        <w:trPr>
          <w:trHeight w:val="376"/>
        </w:trPr>
        <w:tc>
          <w:tcPr>
            <w:tcW w:w="1800" w:type="dxa"/>
          </w:tcPr>
          <w:p w:rsidR="00BA2773" w:rsidRPr="0016421E" w:rsidRDefault="00BA2773">
            <w:pPr>
              <w:rPr>
                <w:rFonts w:asciiTheme="majorHAnsi" w:hAnsiTheme="majorHAnsi"/>
                <w:b/>
              </w:rPr>
            </w:pPr>
            <w:r w:rsidRPr="0016421E">
              <w:rPr>
                <w:rFonts w:asciiTheme="majorHAnsi" w:hAnsiTheme="majorHAnsi"/>
                <w:b/>
              </w:rPr>
              <w:t>Knowledge Demands or Schema</w:t>
            </w:r>
          </w:p>
        </w:tc>
        <w:tc>
          <w:tcPr>
            <w:tcW w:w="3176" w:type="dxa"/>
          </w:tcPr>
          <w:p w:rsidR="00BA2773" w:rsidRPr="00BA2773" w:rsidRDefault="00BA2773">
            <w:pPr>
              <w:rPr>
                <w:rFonts w:asciiTheme="majorHAnsi" w:hAnsiTheme="majorHAnsi"/>
                <w:sz w:val="20"/>
                <w:szCs w:val="20"/>
              </w:rPr>
            </w:pPr>
            <w:r>
              <w:rPr>
                <w:rFonts w:asciiTheme="majorHAnsi" w:hAnsiTheme="majorHAnsi"/>
                <w:sz w:val="20"/>
                <w:szCs w:val="20"/>
              </w:rPr>
              <w:t xml:space="preserve">Experiences portrayed are from everyday life and common to most readers. </w:t>
            </w:r>
          </w:p>
        </w:tc>
        <w:tc>
          <w:tcPr>
            <w:tcW w:w="3178" w:type="dxa"/>
          </w:tcPr>
          <w:p w:rsidR="00BA2773" w:rsidRPr="00BA2773" w:rsidRDefault="00BA2773">
            <w:pPr>
              <w:rPr>
                <w:rFonts w:asciiTheme="majorHAnsi" w:hAnsiTheme="majorHAnsi"/>
                <w:sz w:val="20"/>
                <w:szCs w:val="20"/>
              </w:rPr>
            </w:pPr>
            <w:r>
              <w:rPr>
                <w:rFonts w:asciiTheme="majorHAnsi" w:hAnsiTheme="majorHAnsi"/>
                <w:sz w:val="20"/>
                <w:szCs w:val="20"/>
              </w:rPr>
              <w:t xml:space="preserve">Explores several themes; experiences portrayed are common to many readers. </w:t>
            </w:r>
          </w:p>
        </w:tc>
        <w:tc>
          <w:tcPr>
            <w:tcW w:w="3178" w:type="dxa"/>
          </w:tcPr>
          <w:p w:rsidR="00BA2773" w:rsidRPr="00BA2773" w:rsidRDefault="00BA2773">
            <w:pPr>
              <w:rPr>
                <w:rFonts w:asciiTheme="majorHAnsi" w:hAnsiTheme="majorHAnsi"/>
                <w:sz w:val="20"/>
                <w:szCs w:val="20"/>
              </w:rPr>
            </w:pPr>
            <w:r>
              <w:rPr>
                <w:rFonts w:asciiTheme="majorHAnsi" w:hAnsiTheme="majorHAnsi"/>
                <w:sz w:val="20"/>
                <w:szCs w:val="20"/>
              </w:rPr>
              <w:t xml:space="preserve">Explores themes of varying levels or complexity or abstraction; experiences portrayed are uncommon to most readers. </w:t>
            </w:r>
          </w:p>
        </w:tc>
        <w:tc>
          <w:tcPr>
            <w:tcW w:w="3178" w:type="dxa"/>
          </w:tcPr>
          <w:p w:rsidR="00BA2773" w:rsidRPr="00BA2773" w:rsidRDefault="00BA2773" w:rsidP="004447E0">
            <w:pPr>
              <w:rPr>
                <w:rFonts w:asciiTheme="majorHAnsi" w:hAnsiTheme="majorHAnsi"/>
                <w:sz w:val="20"/>
                <w:szCs w:val="20"/>
              </w:rPr>
            </w:pPr>
            <w:r>
              <w:rPr>
                <w:rFonts w:asciiTheme="majorHAnsi" w:hAnsiTheme="majorHAnsi"/>
                <w:sz w:val="20"/>
                <w:szCs w:val="20"/>
              </w:rPr>
              <w:t xml:space="preserve">Explores complex sophisticated or abstract themes; </w:t>
            </w:r>
            <w:r w:rsidR="0016421E">
              <w:rPr>
                <w:rFonts w:asciiTheme="majorHAnsi" w:hAnsiTheme="majorHAnsi"/>
                <w:sz w:val="20"/>
                <w:szCs w:val="20"/>
              </w:rPr>
              <w:t xml:space="preserve">experiences portrayed are distinctly different from the common reader. </w:t>
            </w:r>
          </w:p>
        </w:tc>
      </w:tr>
      <w:tr w:rsidR="00BA2773" w:rsidRPr="00BA2773" w:rsidTr="0016421E">
        <w:trPr>
          <w:trHeight w:val="376"/>
        </w:trPr>
        <w:tc>
          <w:tcPr>
            <w:tcW w:w="1800" w:type="dxa"/>
          </w:tcPr>
          <w:p w:rsidR="00BA2773" w:rsidRPr="0016421E" w:rsidRDefault="00BA2773">
            <w:pPr>
              <w:rPr>
                <w:rFonts w:asciiTheme="majorHAnsi" w:hAnsiTheme="majorHAnsi"/>
                <w:b/>
              </w:rPr>
            </w:pPr>
            <w:r w:rsidRPr="0016421E">
              <w:rPr>
                <w:rFonts w:asciiTheme="majorHAnsi" w:hAnsiTheme="majorHAnsi"/>
                <w:b/>
              </w:rPr>
              <w:t>Sample Texts</w:t>
            </w:r>
          </w:p>
        </w:tc>
        <w:tc>
          <w:tcPr>
            <w:tcW w:w="3176" w:type="dxa"/>
          </w:tcPr>
          <w:p w:rsidR="00BA2773" w:rsidRPr="00BA2773" w:rsidRDefault="00BA2773">
            <w:pPr>
              <w:rPr>
                <w:rFonts w:asciiTheme="majorHAnsi" w:eastAsia="Times New Roman" w:hAnsiTheme="majorHAnsi" w:cs="Times New Roman"/>
                <w:i/>
                <w:sz w:val="20"/>
                <w:szCs w:val="20"/>
              </w:rPr>
            </w:pPr>
            <w:r w:rsidRPr="00BA2773">
              <w:rPr>
                <w:rFonts w:asciiTheme="majorHAnsi" w:eastAsia="Times New Roman" w:hAnsiTheme="majorHAnsi" w:cs="Times New Roman"/>
                <w:i/>
                <w:sz w:val="20"/>
                <w:szCs w:val="20"/>
              </w:rPr>
              <w:t xml:space="preserve">Judy Moody series, </w:t>
            </w:r>
            <w:proofErr w:type="spellStart"/>
            <w:r w:rsidRPr="00BA2773">
              <w:rPr>
                <w:rFonts w:asciiTheme="majorHAnsi" w:eastAsia="Times New Roman" w:hAnsiTheme="majorHAnsi" w:cs="Times New Roman"/>
                <w:i/>
                <w:sz w:val="20"/>
                <w:szCs w:val="20"/>
              </w:rPr>
              <w:t>Junie</w:t>
            </w:r>
            <w:proofErr w:type="spellEnd"/>
            <w:r w:rsidRPr="00BA2773">
              <w:rPr>
                <w:rFonts w:asciiTheme="majorHAnsi" w:eastAsia="Times New Roman" w:hAnsiTheme="majorHAnsi" w:cs="Times New Roman"/>
                <w:i/>
                <w:sz w:val="20"/>
                <w:szCs w:val="20"/>
              </w:rPr>
              <w:t xml:space="preserve"> B. Jones series, the Horrible Harry series, The Paintbrush Kid.</w:t>
            </w:r>
          </w:p>
        </w:tc>
        <w:tc>
          <w:tcPr>
            <w:tcW w:w="3178" w:type="dxa"/>
          </w:tcPr>
          <w:p w:rsidR="00BA2773" w:rsidRPr="00BA2773" w:rsidRDefault="00BA2773">
            <w:pPr>
              <w:rPr>
                <w:rFonts w:asciiTheme="majorHAnsi" w:eastAsia="Times New Roman" w:hAnsiTheme="majorHAnsi" w:cs="Times New Roman"/>
                <w:i/>
                <w:sz w:val="20"/>
                <w:szCs w:val="20"/>
              </w:rPr>
            </w:pPr>
            <w:r w:rsidRPr="00BA2773">
              <w:rPr>
                <w:rFonts w:asciiTheme="majorHAnsi" w:eastAsia="Times New Roman" w:hAnsiTheme="majorHAnsi" w:cs="Times New Roman"/>
                <w:i/>
                <w:sz w:val="20"/>
                <w:szCs w:val="20"/>
              </w:rPr>
              <w:t xml:space="preserve">The Baby-Sitter’s Club, Captain Underpants, Forever Amber </w:t>
            </w:r>
            <w:proofErr w:type="spellStart"/>
            <w:r w:rsidRPr="00BA2773">
              <w:rPr>
                <w:rFonts w:asciiTheme="majorHAnsi" w:eastAsia="Times New Roman" w:hAnsiTheme="majorHAnsi" w:cs="Times New Roman"/>
                <w:i/>
                <w:sz w:val="20"/>
                <w:szCs w:val="20"/>
              </w:rPr>
              <w:t>Brown</w:t>
            </w:r>
            <w:proofErr w:type="gramStart"/>
            <w:r w:rsidRPr="00BA2773">
              <w:rPr>
                <w:rFonts w:asciiTheme="majorHAnsi" w:eastAsia="Times New Roman" w:hAnsiTheme="majorHAnsi" w:cs="Times New Roman"/>
                <w:i/>
                <w:sz w:val="20"/>
                <w:szCs w:val="20"/>
              </w:rPr>
              <w:t>,and</w:t>
            </w:r>
            <w:proofErr w:type="spellEnd"/>
            <w:proofErr w:type="gramEnd"/>
            <w:r w:rsidRPr="00BA2773">
              <w:rPr>
                <w:rFonts w:asciiTheme="majorHAnsi" w:eastAsia="Times New Roman" w:hAnsiTheme="majorHAnsi" w:cs="Times New Roman"/>
                <w:i/>
                <w:sz w:val="20"/>
                <w:szCs w:val="20"/>
              </w:rPr>
              <w:t xml:space="preserve"> </w:t>
            </w:r>
            <w:proofErr w:type="spellStart"/>
            <w:r w:rsidRPr="00BA2773">
              <w:rPr>
                <w:rFonts w:asciiTheme="majorHAnsi" w:eastAsia="Times New Roman" w:hAnsiTheme="majorHAnsi" w:cs="Times New Roman"/>
                <w:i/>
                <w:sz w:val="20"/>
                <w:szCs w:val="20"/>
              </w:rPr>
              <w:t>Fudgeamania</w:t>
            </w:r>
            <w:proofErr w:type="spellEnd"/>
          </w:p>
        </w:tc>
        <w:tc>
          <w:tcPr>
            <w:tcW w:w="3178" w:type="dxa"/>
          </w:tcPr>
          <w:p w:rsidR="00BA2773" w:rsidRPr="00BA2773" w:rsidRDefault="00BA2773" w:rsidP="004447E0">
            <w:pPr>
              <w:rPr>
                <w:rFonts w:asciiTheme="majorHAnsi" w:eastAsia="Times New Roman" w:hAnsiTheme="majorHAnsi" w:cs="Times New Roman"/>
                <w:i/>
                <w:sz w:val="20"/>
                <w:szCs w:val="20"/>
              </w:rPr>
            </w:pPr>
            <w:r w:rsidRPr="00BA2773">
              <w:rPr>
                <w:rFonts w:asciiTheme="majorHAnsi" w:eastAsia="Times New Roman" w:hAnsiTheme="majorHAnsi" w:cs="Times New Roman"/>
                <w:i/>
                <w:sz w:val="20"/>
                <w:szCs w:val="20"/>
              </w:rPr>
              <w:t xml:space="preserve">Bridge to </w:t>
            </w:r>
            <w:proofErr w:type="spellStart"/>
            <w:r w:rsidRPr="00BA2773">
              <w:rPr>
                <w:rFonts w:asciiTheme="majorHAnsi" w:eastAsia="Times New Roman" w:hAnsiTheme="majorHAnsi" w:cs="Times New Roman"/>
                <w:i/>
                <w:sz w:val="20"/>
                <w:szCs w:val="20"/>
              </w:rPr>
              <w:t>Teribithia</w:t>
            </w:r>
            <w:proofErr w:type="spellEnd"/>
            <w:r w:rsidRPr="00BA2773">
              <w:rPr>
                <w:rFonts w:asciiTheme="majorHAnsi" w:eastAsia="Times New Roman" w:hAnsiTheme="majorHAnsi" w:cs="Times New Roman"/>
                <w:i/>
                <w:sz w:val="20"/>
                <w:szCs w:val="20"/>
              </w:rPr>
              <w:t>, Because of Winn Dixie, Tiger Rising</w:t>
            </w:r>
          </w:p>
          <w:p w:rsidR="00BA2773" w:rsidRPr="00BA2773" w:rsidRDefault="00BA2773">
            <w:pPr>
              <w:rPr>
                <w:rFonts w:asciiTheme="majorHAnsi" w:hAnsiTheme="majorHAnsi"/>
                <w:sz w:val="20"/>
                <w:szCs w:val="20"/>
              </w:rPr>
            </w:pPr>
          </w:p>
        </w:tc>
        <w:tc>
          <w:tcPr>
            <w:tcW w:w="3178" w:type="dxa"/>
          </w:tcPr>
          <w:p w:rsidR="00BA2773" w:rsidRPr="00BA2773" w:rsidRDefault="00BA2773" w:rsidP="004447E0">
            <w:pPr>
              <w:rPr>
                <w:rFonts w:asciiTheme="majorHAnsi" w:eastAsia="Times New Roman" w:hAnsiTheme="majorHAnsi" w:cs="Times New Roman"/>
                <w:i/>
                <w:sz w:val="20"/>
                <w:szCs w:val="20"/>
              </w:rPr>
            </w:pPr>
            <w:r w:rsidRPr="00BA2773">
              <w:rPr>
                <w:rFonts w:asciiTheme="majorHAnsi" w:eastAsia="Times New Roman" w:hAnsiTheme="majorHAnsi" w:cs="Times New Roman"/>
                <w:i/>
                <w:sz w:val="20"/>
                <w:szCs w:val="20"/>
              </w:rPr>
              <w:t>The Watson’s go to Birmingham, Harry Potter and the Sorcerer’s Stone, Esperanza Rising</w:t>
            </w:r>
          </w:p>
          <w:p w:rsidR="00BA2773" w:rsidRPr="00BA2773" w:rsidRDefault="00BA2773" w:rsidP="004447E0">
            <w:pPr>
              <w:rPr>
                <w:rFonts w:asciiTheme="majorHAnsi" w:hAnsiTheme="majorHAnsi"/>
                <w:sz w:val="20"/>
                <w:szCs w:val="20"/>
              </w:rPr>
            </w:pPr>
          </w:p>
        </w:tc>
      </w:tr>
    </w:tbl>
    <w:p w:rsidR="00071D23" w:rsidRDefault="00071D23"/>
    <w:sectPr w:rsidR="00071D23" w:rsidSect="0016421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DC03D1"/>
    <w:multiLevelType w:val="hybridMultilevel"/>
    <w:tmpl w:val="EF4CF106"/>
    <w:lvl w:ilvl="0" w:tplc="DD06E1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E0"/>
    <w:rsid w:val="00071D23"/>
    <w:rsid w:val="0016421E"/>
    <w:rsid w:val="002B2C20"/>
    <w:rsid w:val="004447E0"/>
    <w:rsid w:val="00BA2773"/>
    <w:rsid w:val="00ED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8CD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7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47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790682">
      <w:bodyDiv w:val="1"/>
      <w:marLeft w:val="0"/>
      <w:marRight w:val="0"/>
      <w:marTop w:val="0"/>
      <w:marBottom w:val="0"/>
      <w:divBdr>
        <w:top w:val="none" w:sz="0" w:space="0" w:color="auto"/>
        <w:left w:val="none" w:sz="0" w:space="0" w:color="auto"/>
        <w:bottom w:val="none" w:sz="0" w:space="0" w:color="auto"/>
        <w:right w:val="none" w:sz="0" w:space="0" w:color="auto"/>
      </w:divBdr>
    </w:div>
    <w:div w:id="471749020">
      <w:bodyDiv w:val="1"/>
      <w:marLeft w:val="0"/>
      <w:marRight w:val="0"/>
      <w:marTop w:val="0"/>
      <w:marBottom w:val="0"/>
      <w:divBdr>
        <w:top w:val="none" w:sz="0" w:space="0" w:color="auto"/>
        <w:left w:val="none" w:sz="0" w:space="0" w:color="auto"/>
        <w:bottom w:val="none" w:sz="0" w:space="0" w:color="auto"/>
        <w:right w:val="none" w:sz="0" w:space="0" w:color="auto"/>
      </w:divBdr>
    </w:div>
    <w:div w:id="653601741">
      <w:bodyDiv w:val="1"/>
      <w:marLeft w:val="0"/>
      <w:marRight w:val="0"/>
      <w:marTop w:val="0"/>
      <w:marBottom w:val="0"/>
      <w:divBdr>
        <w:top w:val="none" w:sz="0" w:space="0" w:color="auto"/>
        <w:left w:val="none" w:sz="0" w:space="0" w:color="auto"/>
        <w:bottom w:val="none" w:sz="0" w:space="0" w:color="auto"/>
        <w:right w:val="none" w:sz="0" w:space="0" w:color="auto"/>
      </w:divBdr>
    </w:div>
    <w:div w:id="940793886">
      <w:bodyDiv w:val="1"/>
      <w:marLeft w:val="0"/>
      <w:marRight w:val="0"/>
      <w:marTop w:val="0"/>
      <w:marBottom w:val="0"/>
      <w:divBdr>
        <w:top w:val="none" w:sz="0" w:space="0" w:color="auto"/>
        <w:left w:val="none" w:sz="0" w:space="0" w:color="auto"/>
        <w:bottom w:val="none" w:sz="0" w:space="0" w:color="auto"/>
        <w:right w:val="none" w:sz="0" w:space="0" w:color="auto"/>
      </w:divBdr>
    </w:div>
    <w:div w:id="1013921838">
      <w:bodyDiv w:val="1"/>
      <w:marLeft w:val="0"/>
      <w:marRight w:val="0"/>
      <w:marTop w:val="0"/>
      <w:marBottom w:val="0"/>
      <w:divBdr>
        <w:top w:val="none" w:sz="0" w:space="0" w:color="auto"/>
        <w:left w:val="none" w:sz="0" w:space="0" w:color="auto"/>
        <w:bottom w:val="none" w:sz="0" w:space="0" w:color="auto"/>
        <w:right w:val="none" w:sz="0" w:space="0" w:color="auto"/>
      </w:divBdr>
    </w:div>
    <w:div w:id="1150436631">
      <w:bodyDiv w:val="1"/>
      <w:marLeft w:val="0"/>
      <w:marRight w:val="0"/>
      <w:marTop w:val="0"/>
      <w:marBottom w:val="0"/>
      <w:divBdr>
        <w:top w:val="none" w:sz="0" w:space="0" w:color="auto"/>
        <w:left w:val="none" w:sz="0" w:space="0" w:color="auto"/>
        <w:bottom w:val="none" w:sz="0" w:space="0" w:color="auto"/>
        <w:right w:val="none" w:sz="0" w:space="0" w:color="auto"/>
      </w:divBdr>
    </w:div>
    <w:div w:id="1171678788">
      <w:bodyDiv w:val="1"/>
      <w:marLeft w:val="0"/>
      <w:marRight w:val="0"/>
      <w:marTop w:val="0"/>
      <w:marBottom w:val="0"/>
      <w:divBdr>
        <w:top w:val="none" w:sz="0" w:space="0" w:color="auto"/>
        <w:left w:val="none" w:sz="0" w:space="0" w:color="auto"/>
        <w:bottom w:val="none" w:sz="0" w:space="0" w:color="auto"/>
        <w:right w:val="none" w:sz="0" w:space="0" w:color="auto"/>
      </w:divBdr>
    </w:div>
    <w:div w:id="1387222699">
      <w:bodyDiv w:val="1"/>
      <w:marLeft w:val="0"/>
      <w:marRight w:val="0"/>
      <w:marTop w:val="0"/>
      <w:marBottom w:val="0"/>
      <w:divBdr>
        <w:top w:val="none" w:sz="0" w:space="0" w:color="auto"/>
        <w:left w:val="none" w:sz="0" w:space="0" w:color="auto"/>
        <w:bottom w:val="none" w:sz="0" w:space="0" w:color="auto"/>
        <w:right w:val="none" w:sz="0" w:space="0" w:color="auto"/>
      </w:divBdr>
    </w:div>
    <w:div w:id="1405100486">
      <w:bodyDiv w:val="1"/>
      <w:marLeft w:val="0"/>
      <w:marRight w:val="0"/>
      <w:marTop w:val="0"/>
      <w:marBottom w:val="0"/>
      <w:divBdr>
        <w:top w:val="none" w:sz="0" w:space="0" w:color="auto"/>
        <w:left w:val="none" w:sz="0" w:space="0" w:color="auto"/>
        <w:bottom w:val="none" w:sz="0" w:space="0" w:color="auto"/>
        <w:right w:val="none" w:sz="0" w:space="0" w:color="auto"/>
      </w:divBdr>
    </w:div>
    <w:div w:id="1454522024">
      <w:bodyDiv w:val="1"/>
      <w:marLeft w:val="0"/>
      <w:marRight w:val="0"/>
      <w:marTop w:val="0"/>
      <w:marBottom w:val="0"/>
      <w:divBdr>
        <w:top w:val="none" w:sz="0" w:space="0" w:color="auto"/>
        <w:left w:val="none" w:sz="0" w:space="0" w:color="auto"/>
        <w:bottom w:val="none" w:sz="0" w:space="0" w:color="auto"/>
        <w:right w:val="none" w:sz="0" w:space="0" w:color="auto"/>
      </w:divBdr>
    </w:div>
    <w:div w:id="1567716222">
      <w:bodyDiv w:val="1"/>
      <w:marLeft w:val="0"/>
      <w:marRight w:val="0"/>
      <w:marTop w:val="0"/>
      <w:marBottom w:val="0"/>
      <w:divBdr>
        <w:top w:val="none" w:sz="0" w:space="0" w:color="auto"/>
        <w:left w:val="none" w:sz="0" w:space="0" w:color="auto"/>
        <w:bottom w:val="none" w:sz="0" w:space="0" w:color="auto"/>
        <w:right w:val="none" w:sz="0" w:space="0" w:color="auto"/>
      </w:divBdr>
    </w:div>
    <w:div w:id="1745565373">
      <w:bodyDiv w:val="1"/>
      <w:marLeft w:val="0"/>
      <w:marRight w:val="0"/>
      <w:marTop w:val="0"/>
      <w:marBottom w:val="0"/>
      <w:divBdr>
        <w:top w:val="none" w:sz="0" w:space="0" w:color="auto"/>
        <w:left w:val="none" w:sz="0" w:space="0" w:color="auto"/>
        <w:bottom w:val="none" w:sz="0" w:space="0" w:color="auto"/>
        <w:right w:val="none" w:sz="0" w:space="0" w:color="auto"/>
      </w:divBdr>
    </w:div>
    <w:div w:id="1967004679">
      <w:bodyDiv w:val="1"/>
      <w:marLeft w:val="0"/>
      <w:marRight w:val="0"/>
      <w:marTop w:val="0"/>
      <w:marBottom w:val="0"/>
      <w:divBdr>
        <w:top w:val="none" w:sz="0" w:space="0" w:color="auto"/>
        <w:left w:val="none" w:sz="0" w:space="0" w:color="auto"/>
        <w:bottom w:val="none" w:sz="0" w:space="0" w:color="auto"/>
        <w:right w:val="none" w:sz="0" w:space="0" w:color="auto"/>
      </w:divBdr>
    </w:div>
    <w:div w:id="19834574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527</Words>
  <Characters>3009</Characters>
  <Application>Microsoft Macintosh Word</Application>
  <DocSecurity>0</DocSecurity>
  <Lines>25</Lines>
  <Paragraphs>7</Paragraphs>
  <ScaleCrop>false</ScaleCrop>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ServUS OCTO</dc:creator>
  <cp:keywords/>
  <dc:description/>
  <cp:lastModifiedBy>ServUS OCTO</cp:lastModifiedBy>
  <cp:revision>1</cp:revision>
  <dcterms:created xsi:type="dcterms:W3CDTF">2016-10-03T19:52:00Z</dcterms:created>
  <dcterms:modified xsi:type="dcterms:W3CDTF">2016-10-04T10:57:00Z</dcterms:modified>
</cp:coreProperties>
</file>